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D4231">
      <w:pPr>
        <w:jc w:val="center"/>
        <w:rPr>
          <w:sz w:val="28"/>
        </w:rPr>
      </w:pPr>
      <w:r>
        <w:rPr>
          <w:sz w:val="28"/>
        </w:rPr>
        <w:t>Проект</w:t>
      </w:r>
    </w:p>
    <w:p w14:paraId="0FDB8C5C">
      <w:pPr>
        <w:jc w:val="center"/>
        <w:rPr>
          <w:b/>
          <w:sz w:val="28"/>
        </w:rPr>
      </w:pPr>
    </w:p>
    <w:p w14:paraId="2A1BA244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</w:t>
      </w:r>
    </w:p>
    <w:p w14:paraId="127507FD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МОШЕНСКОГО  МУНИЦИПАЛЬНОГО  ОКРУГА</w:t>
      </w:r>
    </w:p>
    <w:p w14:paraId="466A6C9D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НОВГОРОДСКОЙ ОБЛАСТИ</w:t>
      </w:r>
    </w:p>
    <w:p w14:paraId="332925C7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63F7D4D0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0AC43994">
      <w:pPr>
        <w:jc w:val="both"/>
        <w:rPr>
          <w:sz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638A9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21DDD445">
            <w:pPr>
              <w:widowControl w:val="0"/>
              <w:suppressAutoHyphens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переименовании Кировского территориального отдела Администрации Мошенского муниципального округа Новгородской области</w:t>
            </w:r>
          </w:p>
        </w:tc>
      </w:tr>
    </w:tbl>
    <w:p w14:paraId="6755E3D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79624D7">
      <w:pPr>
        <w:rPr>
          <w:sz w:val="28"/>
          <w:szCs w:val="28"/>
        </w:rPr>
      </w:pPr>
      <w:r>
        <w:rPr>
          <w:sz w:val="28"/>
          <w:szCs w:val="28"/>
        </w:rPr>
        <w:t>принято Думой Мошенского муниципального округа Новгородской области</w:t>
      </w:r>
    </w:p>
    <w:p w14:paraId="444AA559">
      <w:pPr>
        <w:jc w:val="center"/>
        <w:rPr>
          <w:sz w:val="28"/>
          <w:szCs w:val="28"/>
        </w:rPr>
      </w:pPr>
      <w:r>
        <w:rPr>
          <w:sz w:val="28"/>
          <w:szCs w:val="28"/>
        </w:rPr>
        <w:t>мая 2026 года</w:t>
      </w:r>
    </w:p>
    <w:p w14:paraId="0A385191">
      <w:pPr>
        <w:jc w:val="center"/>
        <w:rPr>
          <w:sz w:val="28"/>
          <w:szCs w:val="28"/>
        </w:rPr>
      </w:pPr>
    </w:p>
    <w:p w14:paraId="5458C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Гражданским кодексом Российской Федерации 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 соответствии со статьей 22 Федерального закона от 20 марта 2025 года 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№ 33-ФЗ "Об общих принципах организации местного самоуправления в единой системе публичной власти", решением Думы Мошенского муниципального округа</w:t>
      </w:r>
      <w:r>
        <w:rPr>
          <w:rFonts w:hint="default"/>
          <w:sz w:val="28"/>
          <w:szCs w:val="28"/>
          <w:lang w:val="ru-RU"/>
        </w:rPr>
        <w:t xml:space="preserve"> новгородской области</w:t>
      </w:r>
      <w:r>
        <w:rPr>
          <w:sz w:val="28"/>
          <w:szCs w:val="28"/>
        </w:rPr>
        <w:t xml:space="preserve"> от 09.11.2023 № 43 «Об утверждении структуры Администрации Мошенского муниципального округа Новгородской области»,</w:t>
      </w:r>
    </w:p>
    <w:p w14:paraId="1E40483E">
      <w:pPr>
        <w:ind w:firstLine="992"/>
        <w:jc w:val="both"/>
        <w:rPr>
          <w:sz w:val="28"/>
          <w:szCs w:val="28"/>
        </w:rPr>
      </w:pPr>
    </w:p>
    <w:p w14:paraId="672034E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Дума Мошенского муниципального округа Новгородской области       </w:t>
      </w:r>
      <w:r>
        <w:rPr>
          <w:b/>
          <w:sz w:val="28"/>
          <w:szCs w:val="28"/>
        </w:rPr>
        <w:t>РЕШИЛА:</w:t>
      </w:r>
    </w:p>
    <w:p w14:paraId="6E97E46A">
      <w:pPr>
        <w:ind w:firstLine="567"/>
        <w:jc w:val="both"/>
        <w:rPr>
          <w:sz w:val="28"/>
          <w:szCs w:val="28"/>
        </w:rPr>
      </w:pPr>
      <w:r>
        <w:rPr>
          <w:spacing w:val="-8"/>
          <w:sz w:val="28"/>
          <w:szCs w:val="28"/>
          <w:lang w:eastAsia="en-US"/>
        </w:rPr>
        <w:t xml:space="preserve">1. </w:t>
      </w:r>
      <w:bookmarkStart w:id="0" w:name="_GoBack"/>
      <w:r>
        <w:rPr>
          <w:sz w:val="28"/>
          <w:szCs w:val="28"/>
        </w:rPr>
        <w:t>Переименовать юридическое лицо Кировский  территориальный отдел Администрации Мошенского муниципального округа Новгородской области ИНН 5300011570, КПП 530001001, ОГРН 1235300004543  в Кировский функциональный отдел Администрации Мошенского муниципального округа Новгородской области (сокращенное наименование – Кировский функциональный отдел Администрации Мошенского муниципального округа).</w:t>
      </w:r>
    </w:p>
    <w:bookmarkEnd w:id="0"/>
    <w:p w14:paraId="1BECFCBD">
      <w:pPr>
        <w:widowControl w:val="0"/>
        <w:ind w:firstLine="709"/>
        <w:jc w:val="both"/>
        <w:rPr>
          <w:sz w:val="28"/>
          <w:szCs w:val="28"/>
        </w:rPr>
      </w:pPr>
      <w:r>
        <w:rPr>
          <w:rStyle w:val="49"/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b/>
          <w:spacing w:val="-8"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Уполномочить</w:t>
      </w:r>
      <w:r>
        <w:rPr>
          <w:sz w:val="28"/>
          <w:szCs w:val="28"/>
          <w:lang w:eastAsia="en-US"/>
        </w:rPr>
        <w:t xml:space="preserve"> Дружелюбина Сергея Алексеевича, Главу Кировского территориального отдела </w:t>
      </w:r>
      <w:r>
        <w:rPr>
          <w:sz w:val="28"/>
          <w:szCs w:val="28"/>
        </w:rPr>
        <w:t>Администрации Мошенского муниципального округа Новгородской области быть заявителем при государственной регистрации изменений, внесенных в учредительный документ юридического лица, и (или) о внесении изменений в сведения о юридическом лице, содержащиеся в Едином государственном реестре юридических лиц.</w:t>
      </w:r>
    </w:p>
    <w:p w14:paraId="26BA0030">
      <w:pPr>
        <w:pStyle w:val="15"/>
        <w:ind w:firstLine="709"/>
        <w:jc w:val="both"/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Считать</w:t>
      </w:r>
      <w:r>
        <w:rPr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Дружелюбина Сергея Алексеевича, Главу Кировского территориального отдела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Мошенского муниципального округа Новгородской области, Главой </w:t>
      </w:r>
      <w:r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Кировского функционального отдела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Администрации Мошенского муниципального округа Новгородской области с момента государственной регистрации изменений, внесенных в учредительный документ юридического лица, и (или) о внесении изменений в сведения о юридическом лице, содержащиеся в Едином государственном реестре юридических лиц.</w:t>
      </w:r>
    </w:p>
    <w:p w14:paraId="5A3ACC35">
      <w:pPr>
        <w:pStyle w:val="15"/>
        <w:ind w:firstLine="709"/>
        <w:jc w:val="both"/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</w:pPr>
    </w:p>
    <w:p w14:paraId="63C6DAAB">
      <w:pPr>
        <w:pStyle w:val="15"/>
        <w:ind w:firstLine="709"/>
        <w:jc w:val="both"/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</w:pPr>
    </w:p>
    <w:p w14:paraId="6A8604C1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>
        <w:rPr>
          <w:rFonts w:eastAsia="Calibri"/>
          <w:sz w:val="28"/>
          <w:szCs w:val="28"/>
          <w:lang w:eastAsia="en-US"/>
        </w:rPr>
        <w:t>Решение вступает в силу с 12 мая 2026 года.</w:t>
      </w:r>
    </w:p>
    <w:p w14:paraId="617D29A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  <w:lang w:eastAsia="en-US"/>
        </w:rPr>
        <w:t>Опубликовать настоящее решение в бюллетене «Официальный вестник Мошенского муниципального округа», разместить на официальном сайте Мошенского муниципального округа Новгородской области в информационно - телекоммуникационной сети Интернет.</w:t>
      </w:r>
    </w:p>
    <w:p w14:paraId="5F42DA77">
      <w:pPr>
        <w:ind w:firstLine="993"/>
        <w:jc w:val="both"/>
        <w:rPr>
          <w:sz w:val="28"/>
          <w:szCs w:val="28"/>
        </w:rPr>
      </w:pPr>
    </w:p>
    <w:p w14:paraId="6909FF60">
      <w:pPr>
        <w:ind w:firstLine="993"/>
        <w:jc w:val="both"/>
        <w:rPr>
          <w:sz w:val="28"/>
          <w:szCs w:val="28"/>
        </w:rPr>
      </w:pP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7"/>
        <w:gridCol w:w="733"/>
        <w:gridCol w:w="4351"/>
      </w:tblGrid>
      <w:tr w14:paraId="65498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4" w:type="pct"/>
          </w:tcPr>
          <w:p w14:paraId="6297E31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Думы</w:t>
            </w:r>
          </w:p>
          <w:p w14:paraId="308DD61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округа</w:t>
            </w:r>
          </w:p>
          <w:p w14:paraId="5639A39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163A31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61C0CF4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округа</w:t>
            </w:r>
          </w:p>
          <w:p w14:paraId="27032A9D">
            <w:pPr>
              <w:jc w:val="both"/>
              <w:rPr>
                <w:b/>
                <w:sz w:val="28"/>
                <w:szCs w:val="28"/>
              </w:rPr>
            </w:pPr>
          </w:p>
          <w:p w14:paraId="7138E5F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Т.В.Павлова</w:t>
            </w:r>
          </w:p>
        </w:tc>
      </w:tr>
    </w:tbl>
    <w:p w14:paraId="0625FB7D">
      <w:pPr>
        <w:pStyle w:val="11"/>
      </w:pPr>
    </w:p>
    <w:p w14:paraId="25416B4F">
      <w:pPr>
        <w:pStyle w:val="11"/>
      </w:pPr>
    </w:p>
    <w:p w14:paraId="438AA049">
      <w:pPr>
        <w:pStyle w:val="11"/>
      </w:pPr>
    </w:p>
    <w:p w14:paraId="2D1E9B26">
      <w:pPr>
        <w:pStyle w:val="11"/>
      </w:pPr>
    </w:p>
    <w:p w14:paraId="5160FB71">
      <w:pPr>
        <w:pStyle w:val="11"/>
      </w:pPr>
    </w:p>
    <w:p w14:paraId="7D2DBD7A">
      <w:pPr>
        <w:pStyle w:val="11"/>
      </w:pPr>
    </w:p>
    <w:p w14:paraId="203E482D">
      <w:pPr>
        <w:pStyle w:val="11"/>
      </w:pPr>
    </w:p>
    <w:p w14:paraId="2D7EC5DD">
      <w:pPr>
        <w:pStyle w:val="11"/>
      </w:pPr>
    </w:p>
    <w:p w14:paraId="2F919D4C">
      <w:pPr>
        <w:pStyle w:val="11"/>
      </w:pPr>
      <w:r>
        <w:t>Проект подготовлен и завизирован</w:t>
      </w:r>
    </w:p>
    <w:p w14:paraId="45532A5E">
      <w:pPr>
        <w:pStyle w:val="11"/>
      </w:pPr>
      <w:r>
        <w:t xml:space="preserve"> Управляющий Делами                                                                                                   Т.Е.Спирина</w:t>
      </w:r>
    </w:p>
    <w:p w14:paraId="1682D7D0">
      <w:pPr>
        <w:pStyle w:val="11"/>
      </w:pPr>
    </w:p>
    <w:p w14:paraId="4518D811">
      <w:pPr>
        <w:pStyle w:val="11"/>
      </w:pPr>
    </w:p>
    <w:p w14:paraId="5949744F">
      <w:pPr>
        <w:pStyle w:val="11"/>
      </w:pPr>
    </w:p>
    <w:p w14:paraId="046F6883">
      <w:pPr>
        <w:pStyle w:val="11"/>
      </w:pPr>
    </w:p>
    <w:p w14:paraId="79A5CBD5">
      <w:pPr>
        <w:pStyle w:val="11"/>
      </w:pPr>
    </w:p>
    <w:p w14:paraId="023193F7">
      <w:pPr>
        <w:pStyle w:val="11"/>
      </w:pPr>
    </w:p>
    <w:p w14:paraId="2F187A1E">
      <w:pPr>
        <w:pStyle w:val="11"/>
      </w:pPr>
    </w:p>
    <w:p w14:paraId="05253ACF">
      <w:pPr>
        <w:pStyle w:val="11"/>
      </w:pPr>
    </w:p>
    <w:p w14:paraId="3E739E97">
      <w:pPr>
        <w:pStyle w:val="11"/>
      </w:pPr>
    </w:p>
    <w:p w14:paraId="7A823D83">
      <w:pPr>
        <w:pStyle w:val="11"/>
      </w:pPr>
    </w:p>
    <w:p w14:paraId="7EC612F3">
      <w:pPr>
        <w:pStyle w:val="11"/>
      </w:pPr>
    </w:p>
    <w:p w14:paraId="29F785AB">
      <w:pPr>
        <w:pStyle w:val="11"/>
      </w:pPr>
    </w:p>
    <w:p w14:paraId="299FC457">
      <w:pPr>
        <w:pStyle w:val="11"/>
      </w:pPr>
    </w:p>
    <w:p w14:paraId="6514E7EA">
      <w:pPr>
        <w:pStyle w:val="11"/>
      </w:pPr>
    </w:p>
    <w:p w14:paraId="73A9C0B8">
      <w:pPr>
        <w:pStyle w:val="11"/>
      </w:pPr>
    </w:p>
    <w:p w14:paraId="541A9E97">
      <w:pPr>
        <w:pStyle w:val="11"/>
      </w:pPr>
    </w:p>
    <w:p w14:paraId="112427F8">
      <w:pPr>
        <w:pStyle w:val="11"/>
      </w:pPr>
    </w:p>
    <w:p w14:paraId="586DF582">
      <w:pPr>
        <w:pStyle w:val="11"/>
      </w:pPr>
    </w:p>
    <w:p w14:paraId="617F5B00">
      <w:pPr>
        <w:pStyle w:val="11"/>
      </w:pPr>
    </w:p>
    <w:p w14:paraId="64D85136">
      <w:pPr>
        <w:pStyle w:val="11"/>
      </w:pPr>
    </w:p>
    <w:p w14:paraId="17262EF7">
      <w:pPr>
        <w:pStyle w:val="11"/>
      </w:pPr>
    </w:p>
    <w:p w14:paraId="63199F3B">
      <w:pPr>
        <w:pStyle w:val="11"/>
      </w:pPr>
    </w:p>
    <w:p w14:paraId="0FE2E624">
      <w:pPr>
        <w:pStyle w:val="11"/>
      </w:pPr>
    </w:p>
    <w:p w14:paraId="0D427973">
      <w:pPr>
        <w:pStyle w:val="11"/>
      </w:pPr>
    </w:p>
    <w:p w14:paraId="3059DC4B">
      <w:pPr>
        <w:pStyle w:val="11"/>
      </w:pPr>
    </w:p>
    <w:p w14:paraId="56F17E42">
      <w:pPr>
        <w:pStyle w:val="11"/>
      </w:pPr>
    </w:p>
    <w:p w14:paraId="598C40F8">
      <w:pPr>
        <w:pStyle w:val="11"/>
      </w:pPr>
    </w:p>
    <w:p w14:paraId="19E56B2C">
      <w:pPr>
        <w:pStyle w:val="11"/>
      </w:pPr>
    </w:p>
    <w:p w14:paraId="1102DE73">
      <w:pPr>
        <w:pStyle w:val="11"/>
      </w:pPr>
    </w:p>
    <w:p w14:paraId="032BACD8">
      <w:pPr>
        <w:pStyle w:val="11"/>
      </w:pPr>
    </w:p>
    <w:p w14:paraId="77F2A8CB">
      <w:pPr>
        <w:pStyle w:val="11"/>
      </w:pPr>
    </w:p>
    <w:p w14:paraId="2E86B2AD">
      <w:pPr>
        <w:pStyle w:val="11"/>
      </w:pPr>
    </w:p>
    <w:p w14:paraId="73750665">
      <w:pPr>
        <w:pStyle w:val="11"/>
      </w:pPr>
    </w:p>
    <w:p w14:paraId="0A97CE91">
      <w:pPr>
        <w:pStyle w:val="11"/>
      </w:pPr>
    </w:p>
    <w:p w14:paraId="0B317F67">
      <w:pPr>
        <w:pStyle w:val="11"/>
      </w:pPr>
    </w:p>
    <w:p w14:paraId="00176BC5">
      <w:pPr>
        <w:pStyle w:val="11"/>
      </w:pPr>
    </w:p>
    <w:p w14:paraId="12D44B02">
      <w:pPr>
        <w:pStyle w:val="11"/>
      </w:pPr>
    </w:p>
    <w:p w14:paraId="20B31F82">
      <w:pPr>
        <w:pStyle w:val="11"/>
      </w:pPr>
    </w:p>
    <w:p w14:paraId="183180C6">
      <w:pPr>
        <w:pStyle w:val="11"/>
      </w:pPr>
    </w:p>
    <w:p w14:paraId="66AB1BC1">
      <w:pPr>
        <w:pStyle w:val="11"/>
      </w:pPr>
    </w:p>
    <w:p w14:paraId="01A1CF41">
      <w:pPr>
        <w:pStyle w:val="11"/>
      </w:pPr>
    </w:p>
    <w:p w14:paraId="27A79EC3">
      <w:pPr>
        <w:pStyle w:val="11"/>
      </w:pPr>
    </w:p>
    <w:p w14:paraId="5684B632">
      <w:pPr>
        <w:pStyle w:val="11"/>
      </w:pPr>
    </w:p>
    <w:p w14:paraId="088BAC1E">
      <w:pPr>
        <w:pStyle w:val="11"/>
      </w:pPr>
    </w:p>
    <w:p w14:paraId="6511DAAC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14:paraId="22E3507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236"/>
        <w:gridCol w:w="260"/>
        <w:gridCol w:w="1914"/>
        <w:gridCol w:w="484"/>
        <w:gridCol w:w="1305"/>
      </w:tblGrid>
      <w:tr w14:paraId="47E61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5D7DE4B">
            <w:pPr>
              <w:spacing w:before="120"/>
              <w:jc w:val="center"/>
              <w:rPr>
                <w:spacing w:val="60"/>
              </w:rPr>
            </w:pPr>
            <w:r>
              <w:rPr>
                <w:spacing w:val="60"/>
              </w:rPr>
              <w:t>Решение</w:t>
            </w:r>
          </w:p>
          <w:p w14:paraId="44FECE5B">
            <w:pPr>
              <w:spacing w:before="120"/>
              <w:jc w:val="center"/>
            </w:pPr>
            <w:r>
              <w:t xml:space="preserve">  ДУМЫ МОШЕНСКОГО МУНИЦИПАЛЬНОГО округа</w:t>
            </w:r>
          </w:p>
          <w:p w14:paraId="51EBE5DC">
            <w:pPr>
              <w:jc w:val="center"/>
              <w:rPr>
                <w:b/>
                <w:bCs/>
              </w:rPr>
            </w:pPr>
          </w:p>
          <w:p w14:paraId="56ADCEE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О переименовании Кировского территориального отдела Администрации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</w:tcPr>
          <w:p w14:paraId="6780D369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3ACC3F5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B8D71E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10505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28413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81DE5BE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14:paraId="1EA991B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14:paraId="47E643E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113A64C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14:paraId="6B441116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07EF040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14:paraId="36F3331A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022453C4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Style w:val="6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5343"/>
        <w:gridCol w:w="2800"/>
      </w:tblGrid>
      <w:tr w14:paraId="193A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6AE23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Дата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поступления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на согласование,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подпись</w:t>
            </w: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1F548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и фамилия руководителя, с которым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согласуется проект документа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55FA0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согласование, или дата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 xml:space="preserve">согласования, подпись </w:t>
            </w:r>
          </w:p>
        </w:tc>
      </w:tr>
      <w:tr w14:paraId="0CA4B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967F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E2B0B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юридического отдела Григорьева В.В.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EC2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7D37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4D68D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5E0C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Вихрова В.М. и.о. Главы Бродского территориального отднла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E0338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61CBA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8BE9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902EF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Дружелюбин С.А., Глава Кировского территориального отдела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B287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04BF9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3C528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F3DDE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Серебряков С.Ю., Глава Ореховского территориального отдела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544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4AA1670B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14:paraId="6E4D46EE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p w14:paraId="438CD16F"/>
    <w:p w14:paraId="5A4419FF"/>
    <w:p w14:paraId="56ED2A05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УКАЗАТЕЛЬ РАССЫЛКИ</w:t>
      </w:r>
    </w:p>
    <w:p w14:paraId="6EBB5563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Style w:val="6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6817"/>
        <w:gridCol w:w="1719"/>
      </w:tblGrid>
      <w:tr w14:paraId="6528B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7A8FA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13C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адресата (должностное лицо, 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структурное подразделение, др.)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E8194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экземпляров</w:t>
            </w:r>
          </w:p>
        </w:tc>
      </w:tr>
      <w:tr w14:paraId="30BA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424A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AA492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Спирина Т.Е.  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170A8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62748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E9B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AC6C4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Официальный вестник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DAA9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5C038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EEA2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89709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территориальных отделов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41E9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14:paraId="10205971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9"/>
        <w:gridCol w:w="2586"/>
        <w:gridCol w:w="2394"/>
      </w:tblGrid>
      <w:tr w14:paraId="3F8AC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3749" w:type="dxa"/>
          </w:tcPr>
          <w:p w14:paraId="15D066CA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06ADEF43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30029494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>Управляющий Делами</w:t>
            </w:r>
            <w:r>
              <w:rPr>
                <w:b/>
                <w:szCs w:val="28"/>
              </w:rPr>
              <w:tab/>
            </w:r>
            <w:r>
              <w:rPr>
                <w:b/>
                <w:szCs w:val="28"/>
              </w:rPr>
              <w:t xml:space="preserve">                                             </w:t>
            </w:r>
          </w:p>
          <w:p w14:paraId="608549F8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</w:tcPr>
          <w:p w14:paraId="456F2FB9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51ADD989">
            <w:pPr>
              <w:spacing w:before="120" w:after="120" w:line="240" w:lineRule="exact"/>
              <w:ind w:right="369"/>
              <w:rPr>
                <w:szCs w:val="28"/>
              </w:rPr>
            </w:pPr>
          </w:p>
          <w:p w14:paraId="4B10546C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6F79AB88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>Т.Е.Спирина</w:t>
            </w:r>
          </w:p>
          <w:p w14:paraId="5A25462D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</w:tr>
    </w:tbl>
    <w:p w14:paraId="3C8EB4D9">
      <w:pPr>
        <w:pStyle w:val="11"/>
      </w:pPr>
    </w:p>
    <w:sectPr>
      <w:footerReference r:id="rId4" w:type="first"/>
      <w:headerReference r:id="rId3" w:type="default"/>
      <w:pgSz w:w="11907" w:h="16840"/>
      <w:pgMar w:top="567" w:right="567" w:bottom="851" w:left="1985" w:header="720" w:footer="612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79A41">
    <w:pPr>
      <w:pStyle w:val="11"/>
    </w:pPr>
  </w:p>
  <w:p w14:paraId="00B318CE">
    <w:pPr>
      <w:pStyle w:val="11"/>
    </w:pPr>
    <w:r>
      <w:t>гш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508C4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0A10EF1A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03"/>
    <w:rsid w:val="00097C76"/>
    <w:rsid w:val="000A60A5"/>
    <w:rsid w:val="000C705B"/>
    <w:rsid w:val="000F0313"/>
    <w:rsid w:val="001047DC"/>
    <w:rsid w:val="001165B0"/>
    <w:rsid w:val="0012371A"/>
    <w:rsid w:val="00157FED"/>
    <w:rsid w:val="00167F34"/>
    <w:rsid w:val="0017226A"/>
    <w:rsid w:val="001B16B4"/>
    <w:rsid w:val="001E0F2B"/>
    <w:rsid w:val="001F739A"/>
    <w:rsid w:val="00215C33"/>
    <w:rsid w:val="00224254"/>
    <w:rsid w:val="00263AEA"/>
    <w:rsid w:val="002D0E4E"/>
    <w:rsid w:val="002D3209"/>
    <w:rsid w:val="002F3106"/>
    <w:rsid w:val="002F31B5"/>
    <w:rsid w:val="00346888"/>
    <w:rsid w:val="00362A0D"/>
    <w:rsid w:val="0036614E"/>
    <w:rsid w:val="00374E7C"/>
    <w:rsid w:val="00376D5C"/>
    <w:rsid w:val="0037736C"/>
    <w:rsid w:val="00384496"/>
    <w:rsid w:val="00391935"/>
    <w:rsid w:val="003921B0"/>
    <w:rsid w:val="003F3975"/>
    <w:rsid w:val="00406B63"/>
    <w:rsid w:val="004330E6"/>
    <w:rsid w:val="00443BE3"/>
    <w:rsid w:val="00447ECE"/>
    <w:rsid w:val="00454489"/>
    <w:rsid w:val="00460D4D"/>
    <w:rsid w:val="00467167"/>
    <w:rsid w:val="004B30BB"/>
    <w:rsid w:val="004B7F9F"/>
    <w:rsid w:val="004C13AF"/>
    <w:rsid w:val="004C6EF0"/>
    <w:rsid w:val="004D6F4B"/>
    <w:rsid w:val="004E5A1A"/>
    <w:rsid w:val="004F3688"/>
    <w:rsid w:val="00536AEC"/>
    <w:rsid w:val="005748A0"/>
    <w:rsid w:val="00574FD5"/>
    <w:rsid w:val="00591EB7"/>
    <w:rsid w:val="00596A8D"/>
    <w:rsid w:val="005A4F44"/>
    <w:rsid w:val="005A53D6"/>
    <w:rsid w:val="005A6C9C"/>
    <w:rsid w:val="005F3159"/>
    <w:rsid w:val="00615DD0"/>
    <w:rsid w:val="00695C4C"/>
    <w:rsid w:val="0069647B"/>
    <w:rsid w:val="006B3706"/>
    <w:rsid w:val="00712505"/>
    <w:rsid w:val="00722390"/>
    <w:rsid w:val="00724E34"/>
    <w:rsid w:val="00744936"/>
    <w:rsid w:val="007449DF"/>
    <w:rsid w:val="007656B6"/>
    <w:rsid w:val="007B3208"/>
    <w:rsid w:val="007B35CE"/>
    <w:rsid w:val="007C5571"/>
    <w:rsid w:val="00823B35"/>
    <w:rsid w:val="00833D69"/>
    <w:rsid w:val="00833E4A"/>
    <w:rsid w:val="00845810"/>
    <w:rsid w:val="00856ADF"/>
    <w:rsid w:val="00862A38"/>
    <w:rsid w:val="00863928"/>
    <w:rsid w:val="008A1294"/>
    <w:rsid w:val="008F39B9"/>
    <w:rsid w:val="00914A1B"/>
    <w:rsid w:val="00954813"/>
    <w:rsid w:val="00967E8A"/>
    <w:rsid w:val="009839DE"/>
    <w:rsid w:val="00987993"/>
    <w:rsid w:val="009D3133"/>
    <w:rsid w:val="009E6B6C"/>
    <w:rsid w:val="00A51E8E"/>
    <w:rsid w:val="00A616ED"/>
    <w:rsid w:val="00A6218D"/>
    <w:rsid w:val="00AA0373"/>
    <w:rsid w:val="00AF286C"/>
    <w:rsid w:val="00AF384F"/>
    <w:rsid w:val="00AF5A7C"/>
    <w:rsid w:val="00B04C0A"/>
    <w:rsid w:val="00B26459"/>
    <w:rsid w:val="00B26816"/>
    <w:rsid w:val="00B50F1B"/>
    <w:rsid w:val="00B54FAD"/>
    <w:rsid w:val="00B61C24"/>
    <w:rsid w:val="00B82CE0"/>
    <w:rsid w:val="00BB61F8"/>
    <w:rsid w:val="00BC4928"/>
    <w:rsid w:val="00BC64F2"/>
    <w:rsid w:val="00BC7B78"/>
    <w:rsid w:val="00BE3638"/>
    <w:rsid w:val="00C02CAC"/>
    <w:rsid w:val="00C06F7F"/>
    <w:rsid w:val="00C11607"/>
    <w:rsid w:val="00C213FA"/>
    <w:rsid w:val="00C420C9"/>
    <w:rsid w:val="00CA15A5"/>
    <w:rsid w:val="00CB0ABB"/>
    <w:rsid w:val="00CB29F6"/>
    <w:rsid w:val="00CB3E14"/>
    <w:rsid w:val="00CB4294"/>
    <w:rsid w:val="00CC56A1"/>
    <w:rsid w:val="00CE1FFC"/>
    <w:rsid w:val="00CF0299"/>
    <w:rsid w:val="00D15CFB"/>
    <w:rsid w:val="00D27943"/>
    <w:rsid w:val="00D27F1F"/>
    <w:rsid w:val="00D338AC"/>
    <w:rsid w:val="00D4108B"/>
    <w:rsid w:val="00D66E03"/>
    <w:rsid w:val="00D81E37"/>
    <w:rsid w:val="00D911FF"/>
    <w:rsid w:val="00D925A4"/>
    <w:rsid w:val="00DA22AC"/>
    <w:rsid w:val="00DC4AB9"/>
    <w:rsid w:val="00DD57A9"/>
    <w:rsid w:val="00DE456C"/>
    <w:rsid w:val="00DE4CC0"/>
    <w:rsid w:val="00E0150D"/>
    <w:rsid w:val="00E04C6B"/>
    <w:rsid w:val="00E16554"/>
    <w:rsid w:val="00E2082D"/>
    <w:rsid w:val="00E457C4"/>
    <w:rsid w:val="00EC5D9F"/>
    <w:rsid w:val="00ED167B"/>
    <w:rsid w:val="00EE112E"/>
    <w:rsid w:val="00EE3693"/>
    <w:rsid w:val="00F31B1D"/>
    <w:rsid w:val="00F75CC5"/>
    <w:rsid w:val="00FA140C"/>
    <w:rsid w:val="00FB3EE4"/>
    <w:rsid w:val="00FB55A2"/>
    <w:rsid w:val="00FE153F"/>
    <w:rsid w:val="00FE1E71"/>
    <w:rsid w:val="019A3B67"/>
    <w:rsid w:val="07B21729"/>
    <w:rsid w:val="7D6D66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49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spacing w:line="360" w:lineRule="auto"/>
      <w:outlineLvl w:val="1"/>
    </w:pPr>
    <w:rPr>
      <w:b/>
      <w:bCs/>
      <w:sz w:val="24"/>
      <w:szCs w:val="24"/>
      <w:lang w:val="zh-CN" w:eastAsia="zh-CN"/>
    </w:rPr>
  </w:style>
  <w:style w:type="paragraph" w:styleId="4">
    <w:name w:val="heading 6"/>
    <w:basedOn w:val="1"/>
    <w:next w:val="1"/>
    <w:link w:val="24"/>
    <w:semiHidden/>
    <w:unhideWhenUsed/>
    <w:qFormat/>
    <w:uiPriority w:val="0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character" w:styleId="8">
    <w:name w:val="Hyperlink"/>
    <w:qFormat/>
    <w:uiPriority w:val="99"/>
    <w:rPr>
      <w:color w:val="0000FF"/>
      <w:u w:val="single"/>
    </w:rPr>
  </w:style>
  <w:style w:type="paragraph" w:styleId="9">
    <w:name w:val="Balloon Text"/>
    <w:basedOn w:val="1"/>
    <w:link w:val="21"/>
    <w:semiHidden/>
    <w:unhideWhenUsed/>
    <w:qFormat/>
    <w:uiPriority w:val="0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13">
    <w:name w:val="Body Text Indent 2"/>
    <w:basedOn w:val="1"/>
    <w:link w:val="22"/>
    <w:qFormat/>
    <w:uiPriority w:val="0"/>
    <w:pPr>
      <w:ind w:firstLine="993"/>
      <w:jc w:val="both"/>
    </w:pPr>
    <w:rPr>
      <w:sz w:val="28"/>
    </w:rPr>
  </w:style>
  <w:style w:type="table" w:styleId="14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paragraph" w:customStyle="1" w:styleId="16">
    <w:name w:val="ConsPlusNormal"/>
    <w:link w:val="25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17">
    <w:name w:val="Верхний колонтитул Знак"/>
    <w:link w:val="10"/>
    <w:qFormat/>
    <w:uiPriority w:val="99"/>
  </w:style>
  <w:style w:type="paragraph" w:customStyle="1" w:styleId="18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19">
    <w:name w:val="ConsPlusCell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0">
    <w:name w:val="Default"/>
    <w:qFormat/>
    <w:uiPriority w:val="99"/>
    <w:pPr>
      <w:autoSpaceDE w:val="0"/>
      <w:autoSpaceDN w:val="0"/>
      <w:adjustRightInd w:val="0"/>
    </w:pPr>
    <w:rPr>
      <w:rFonts w:ascii="Calibri" w:hAnsi="Calibri" w:eastAsia="Times New Roman" w:cs="Calibri"/>
      <w:color w:val="000000"/>
      <w:sz w:val="24"/>
      <w:szCs w:val="24"/>
      <w:lang w:val="ru-RU" w:eastAsia="ru-RU" w:bidi="ar-SA"/>
    </w:rPr>
  </w:style>
  <w:style w:type="character" w:customStyle="1" w:styleId="21">
    <w:name w:val="Текст выноски Знак"/>
    <w:link w:val="9"/>
    <w:semiHidden/>
    <w:qFormat/>
    <w:uiPriority w:val="0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link w:val="13"/>
    <w:qFormat/>
    <w:uiPriority w:val="0"/>
    <w:rPr>
      <w:sz w:val="28"/>
    </w:rPr>
  </w:style>
  <w:style w:type="character" w:customStyle="1" w:styleId="23">
    <w:name w:val="Заголовок 2 Знак"/>
    <w:link w:val="3"/>
    <w:qFormat/>
    <w:uiPriority w:val="0"/>
    <w:rPr>
      <w:b/>
      <w:bCs/>
      <w:sz w:val="24"/>
      <w:szCs w:val="24"/>
      <w:lang w:val="zh-CN" w:eastAsia="zh-CN"/>
    </w:rPr>
  </w:style>
  <w:style w:type="character" w:customStyle="1" w:styleId="24">
    <w:name w:val="Заголовок 6 Знак"/>
    <w:link w:val="4"/>
    <w:qFormat/>
    <w:uiPriority w:val="0"/>
    <w:rPr>
      <w:rFonts w:ascii="Cambria" w:hAnsi="Cambria" w:eastAsia="Times New Roman" w:cs="Times New Roman"/>
      <w:color w:val="243F60"/>
    </w:rPr>
  </w:style>
  <w:style w:type="character" w:customStyle="1" w:styleId="25">
    <w:name w:val="ConsPlusNormal Знак"/>
    <w:link w:val="16"/>
    <w:qFormat/>
    <w:uiPriority w:val="0"/>
    <w:rPr>
      <w:rFonts w:ascii="Arial" w:hAnsi="Arial" w:cs="Arial"/>
    </w:rPr>
  </w:style>
  <w:style w:type="paragraph" w:customStyle="1" w:styleId="26">
    <w:name w:val="_Style 23"/>
    <w:basedOn w:val="1"/>
    <w:next w:val="12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27">
    <w:name w:val="Char Char Знак Знак1 Char Char1 Знак Знак Char Char Знак"/>
    <w:basedOn w:val="1"/>
    <w:qFormat/>
    <w:uiPriority w:val="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28">
    <w:name w:val="Сетка таблицы1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xl9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31">
    <w:name w:val="xl9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2">
    <w:name w:val="xl95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paragraph" w:customStyle="1" w:styleId="33">
    <w:name w:val="xl9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34">
    <w:name w:val="xl9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36">
    <w:name w:val="xl9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7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8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39">
    <w:name w:val="xl102"/>
    <w:basedOn w:val="1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40">
    <w:name w:val="xl103"/>
    <w:basedOn w:val="1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41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42">
    <w:name w:val="xl105"/>
    <w:basedOn w:val="1"/>
    <w:qFormat/>
    <w:uiPriority w:val="0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table" w:customStyle="1" w:styleId="43">
    <w:name w:val="Сетка таблицы3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xl9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table" w:customStyle="1" w:styleId="45">
    <w:name w:val="Сетка таблицы4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customStyle="1" w:styleId="47">
    <w:name w:val="Абзац списка1"/>
    <w:basedOn w:val="1"/>
    <w:qFormat/>
    <w:uiPriority w:val="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8">
    <w:name w:val="Без интервала1"/>
    <w:qFormat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49">
    <w:name w:val="Заголовок 1 Знак"/>
    <w:basedOn w:val="5"/>
    <w:link w:val="2"/>
    <w:qFormat/>
    <w:uiPriority w:val="0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3</Pages>
  <Words>373</Words>
  <Characters>3239</Characters>
  <Lines>26</Lines>
  <Paragraphs>7</Paragraphs>
  <TotalTime>0</TotalTime>
  <ScaleCrop>false</ScaleCrop>
  <LinksUpToDate>false</LinksUpToDate>
  <CharactersWithSpaces>3605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2026-05-04T12:04:00Z</dcterms:created>
  <dc:creator>DeloArxiv</dc:creator>
  <cp:lastModifiedBy>Юрист</cp:lastModifiedBy>
  <cp:lastPrinted>2026-05-05T04:52:00Z</cp:lastPrinted>
  <dcterms:modified xsi:type="dcterms:W3CDTF">2026-05-05T06:27:15Z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55A95F0B35004EE686C44513A7D22805_12</vt:lpwstr>
  </property>
</Properties>
</file>